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092" w:type="dxa"/>
        <w:tblLook w:val="04A0" w:firstRow="1" w:lastRow="0" w:firstColumn="1" w:lastColumn="0" w:noHBand="0" w:noVBand="1"/>
      </w:tblPr>
      <w:tblGrid>
        <w:gridCol w:w="4542"/>
      </w:tblGrid>
      <w:tr w:rsidR="0062497E" w:rsidTr="0062497E">
        <w:trPr>
          <w:trHeight w:val="1266"/>
        </w:trPr>
        <w:tc>
          <w:tcPr>
            <w:tcW w:w="4542" w:type="dxa"/>
            <w:hideMark/>
          </w:tcPr>
          <w:p w:rsidR="0062497E" w:rsidRDefault="0062497E">
            <w:pPr>
              <w:rPr>
                <w:szCs w:val="24"/>
              </w:rPr>
            </w:pPr>
            <w:bookmarkStart w:id="0" w:name="_GoBack"/>
            <w:bookmarkEnd w:id="0"/>
            <w:r>
              <w:rPr>
                <w:szCs w:val="24"/>
              </w:rPr>
              <w:t>PATVIRTINTA</w:t>
            </w:r>
          </w:p>
          <w:p w:rsidR="0062497E" w:rsidRDefault="0062497E">
            <w:pPr>
              <w:rPr>
                <w:szCs w:val="24"/>
              </w:rPr>
            </w:pPr>
            <w:r>
              <w:rPr>
                <w:szCs w:val="24"/>
              </w:rPr>
              <w:t xml:space="preserve">Tauragės „Šaltinio“  progimnazijos </w:t>
            </w:r>
          </w:p>
          <w:p w:rsidR="0062497E" w:rsidRDefault="0062497E">
            <w:pPr>
              <w:rPr>
                <w:szCs w:val="24"/>
              </w:rPr>
            </w:pPr>
            <w:r>
              <w:rPr>
                <w:szCs w:val="24"/>
              </w:rPr>
              <w:t xml:space="preserve">direktoriaus 2017 m. vasario mėn. 17 d. </w:t>
            </w:r>
          </w:p>
          <w:p w:rsidR="0062497E" w:rsidRDefault="0062497E">
            <w:pPr>
              <w:rPr>
                <w:szCs w:val="24"/>
              </w:rPr>
            </w:pPr>
            <w:r>
              <w:rPr>
                <w:szCs w:val="24"/>
              </w:rPr>
              <w:t>įsakymu Nr. V-50</w:t>
            </w:r>
          </w:p>
        </w:tc>
      </w:tr>
    </w:tbl>
    <w:p w:rsidR="00640A79" w:rsidRPr="0017467E" w:rsidRDefault="00640A79">
      <w:pPr>
        <w:jc w:val="both"/>
        <w:rPr>
          <w:b/>
          <w:szCs w:val="24"/>
        </w:rPr>
      </w:pPr>
    </w:p>
    <w:p w:rsidR="00640A79" w:rsidRPr="0017467E" w:rsidRDefault="00640A79">
      <w:pPr>
        <w:rPr>
          <w:szCs w:val="24"/>
          <w:lang w:eastAsia="lt-LT"/>
        </w:rPr>
      </w:pPr>
    </w:p>
    <w:p w:rsidR="00023C15" w:rsidRPr="00023C15" w:rsidRDefault="00023C15" w:rsidP="00023C15">
      <w:pPr>
        <w:jc w:val="center"/>
        <w:rPr>
          <w:b/>
          <w:sz w:val="22"/>
          <w:szCs w:val="22"/>
          <w:lang w:eastAsia="lt-LT"/>
        </w:rPr>
      </w:pPr>
      <w:r w:rsidRPr="00023C15">
        <w:rPr>
          <w:b/>
          <w:bCs/>
          <w:sz w:val="22"/>
          <w:szCs w:val="22"/>
          <w:lang w:eastAsia="lt-LT"/>
        </w:rPr>
        <w:t>TAURAGĖS „ŠALTINIO‘ PROGIMNAZIJOS VYRIAUSIOJO BUHALTERIO</w:t>
      </w:r>
      <w:r w:rsidRPr="00023C15">
        <w:rPr>
          <w:b/>
          <w:sz w:val="22"/>
          <w:szCs w:val="22"/>
          <w:lang w:eastAsia="lt-LT"/>
        </w:rPr>
        <w:t xml:space="preserve"> PAREIGYBĖS APRAŠYMAS</w:t>
      </w:r>
    </w:p>
    <w:p w:rsidR="00640A79" w:rsidRDefault="00640A79">
      <w:pPr>
        <w:rPr>
          <w:szCs w:val="24"/>
          <w:lang w:eastAsia="lt-LT"/>
        </w:rPr>
      </w:pPr>
    </w:p>
    <w:p w:rsidR="00E6623C" w:rsidRPr="0017467E" w:rsidRDefault="00E6623C">
      <w:pPr>
        <w:rPr>
          <w:szCs w:val="24"/>
          <w:lang w:eastAsia="lt-LT"/>
        </w:rPr>
      </w:pPr>
    </w:p>
    <w:p w:rsidR="00640A79" w:rsidRPr="008B5DFA" w:rsidRDefault="00EE6A7C" w:rsidP="008B5DFA">
      <w:pPr>
        <w:pStyle w:val="Sraopastraipa"/>
        <w:numPr>
          <w:ilvl w:val="0"/>
          <w:numId w:val="9"/>
        </w:numPr>
        <w:jc w:val="center"/>
        <w:rPr>
          <w:b/>
          <w:bCs/>
          <w:szCs w:val="24"/>
          <w:lang w:eastAsia="lt-LT"/>
        </w:rPr>
      </w:pPr>
      <w:r w:rsidRPr="008B5DFA">
        <w:rPr>
          <w:b/>
          <w:bCs/>
          <w:szCs w:val="24"/>
          <w:lang w:eastAsia="lt-LT"/>
        </w:rPr>
        <w:t>PAREIGYBĖ</w:t>
      </w:r>
    </w:p>
    <w:p w:rsidR="00E6623C" w:rsidRPr="0017467E" w:rsidRDefault="00E6623C">
      <w:pPr>
        <w:jc w:val="center"/>
        <w:rPr>
          <w:szCs w:val="24"/>
          <w:lang w:eastAsia="lt-LT"/>
        </w:rPr>
      </w:pPr>
    </w:p>
    <w:p w:rsidR="00023C15" w:rsidRPr="00023C15" w:rsidRDefault="00023C15" w:rsidP="006C2304">
      <w:pPr>
        <w:spacing w:line="336" w:lineRule="auto"/>
        <w:ind w:firstLine="709"/>
        <w:jc w:val="both"/>
        <w:rPr>
          <w:sz w:val="22"/>
          <w:szCs w:val="22"/>
          <w:lang w:eastAsia="lt-LT"/>
        </w:rPr>
      </w:pPr>
      <w:r w:rsidRPr="00023C15">
        <w:rPr>
          <w:sz w:val="22"/>
          <w:szCs w:val="22"/>
          <w:lang w:eastAsia="lt-LT"/>
        </w:rPr>
        <w:t xml:space="preserve">1. </w:t>
      </w:r>
      <w:r w:rsidRPr="00023C15">
        <w:rPr>
          <w:b/>
          <w:sz w:val="22"/>
          <w:szCs w:val="22"/>
          <w:lang w:eastAsia="lt-LT"/>
        </w:rPr>
        <w:t>Pareigų pavadinimas</w:t>
      </w:r>
      <w:r w:rsidRPr="00023C15">
        <w:rPr>
          <w:sz w:val="22"/>
          <w:szCs w:val="22"/>
          <w:lang w:eastAsia="lt-LT"/>
        </w:rPr>
        <w:t>: Tauragės „Šaltinio“ progimnazijos vyriausiasis buhalteris</w:t>
      </w:r>
      <w:r w:rsidR="008B5DFA">
        <w:rPr>
          <w:sz w:val="22"/>
          <w:szCs w:val="22"/>
          <w:lang w:eastAsia="lt-LT"/>
        </w:rPr>
        <w:t xml:space="preserve"> (121102)</w:t>
      </w:r>
      <w:r w:rsidRPr="00023C15">
        <w:rPr>
          <w:sz w:val="22"/>
          <w:szCs w:val="22"/>
          <w:lang w:eastAsia="lt-LT"/>
        </w:rPr>
        <w:t xml:space="preserve">. </w:t>
      </w:r>
    </w:p>
    <w:p w:rsidR="00023C15" w:rsidRPr="00023C15" w:rsidRDefault="00023C15" w:rsidP="006C2304">
      <w:pPr>
        <w:spacing w:line="336" w:lineRule="auto"/>
        <w:ind w:firstLine="709"/>
        <w:jc w:val="both"/>
        <w:rPr>
          <w:szCs w:val="24"/>
          <w:lang w:eastAsia="lt-LT"/>
        </w:rPr>
      </w:pPr>
      <w:r w:rsidRPr="00023C15">
        <w:rPr>
          <w:sz w:val="22"/>
          <w:szCs w:val="22"/>
          <w:lang w:eastAsia="lt-LT"/>
        </w:rPr>
        <w:t xml:space="preserve">2. </w:t>
      </w:r>
      <w:r w:rsidRPr="00023C15">
        <w:rPr>
          <w:b/>
          <w:sz w:val="22"/>
          <w:szCs w:val="22"/>
          <w:lang w:eastAsia="lt-LT"/>
        </w:rPr>
        <w:t>Pareigybės grupė:</w:t>
      </w:r>
      <w:r w:rsidRPr="00023C15">
        <w:rPr>
          <w:sz w:val="22"/>
          <w:szCs w:val="22"/>
          <w:lang w:eastAsia="lt-LT"/>
        </w:rPr>
        <w:t xml:space="preserve"> Tauragės „Šaltinio“ progimnazijos vyriausiasis buhalteris yra buhalterijos vadovas</w:t>
      </w:r>
    </w:p>
    <w:p w:rsidR="00023C15" w:rsidRPr="00023C15" w:rsidRDefault="00023C15" w:rsidP="006C2304">
      <w:pPr>
        <w:spacing w:line="336" w:lineRule="auto"/>
        <w:ind w:firstLine="720"/>
        <w:rPr>
          <w:sz w:val="22"/>
          <w:szCs w:val="22"/>
          <w:lang w:val="es-ES_tradnl" w:eastAsia="lt-LT"/>
        </w:rPr>
      </w:pPr>
      <w:r w:rsidRPr="00023C15">
        <w:rPr>
          <w:sz w:val="22"/>
          <w:szCs w:val="22"/>
          <w:lang w:eastAsia="lt-LT"/>
        </w:rPr>
        <w:t xml:space="preserve">3. </w:t>
      </w:r>
      <w:r w:rsidRPr="00023C15">
        <w:rPr>
          <w:b/>
          <w:sz w:val="22"/>
          <w:szCs w:val="22"/>
          <w:lang w:val="es-ES_tradnl" w:eastAsia="lt-LT"/>
        </w:rPr>
        <w:t>Pareigybės lygis:</w:t>
      </w:r>
      <w:r w:rsidRPr="00023C15">
        <w:rPr>
          <w:sz w:val="22"/>
          <w:szCs w:val="22"/>
          <w:lang w:val="es-ES_tradnl" w:eastAsia="lt-LT"/>
        </w:rPr>
        <w:t xml:space="preserve">  A2</w:t>
      </w:r>
    </w:p>
    <w:p w:rsidR="00023C15" w:rsidRPr="00023C15" w:rsidRDefault="00023C15" w:rsidP="006C2304">
      <w:pPr>
        <w:spacing w:line="336" w:lineRule="auto"/>
        <w:ind w:firstLine="720"/>
        <w:jc w:val="both"/>
        <w:rPr>
          <w:szCs w:val="24"/>
          <w:lang w:eastAsia="lt-LT"/>
        </w:rPr>
      </w:pPr>
      <w:r w:rsidRPr="00023C15">
        <w:rPr>
          <w:sz w:val="22"/>
          <w:szCs w:val="22"/>
          <w:lang w:val="es-ES_tradnl" w:eastAsia="lt-LT"/>
        </w:rPr>
        <w:t xml:space="preserve">4. </w:t>
      </w:r>
      <w:r w:rsidRPr="00023C15">
        <w:rPr>
          <w:b/>
          <w:sz w:val="22"/>
          <w:szCs w:val="22"/>
          <w:lang w:val="es-ES_tradnl" w:eastAsia="lt-LT"/>
        </w:rPr>
        <w:t>Pareigybės paskirtis:</w:t>
      </w:r>
      <w:r w:rsidRPr="00023C15">
        <w:rPr>
          <w:sz w:val="22"/>
          <w:szCs w:val="22"/>
          <w:lang w:val="es-ES_tradnl" w:eastAsia="lt-LT"/>
        </w:rPr>
        <w:t xml:space="preserve"> </w:t>
      </w:r>
      <w:r w:rsidRPr="00023C15">
        <w:rPr>
          <w:sz w:val="22"/>
          <w:szCs w:val="22"/>
          <w:lang w:eastAsia="lt-LT"/>
        </w:rPr>
        <w:t>Tauragės „Šaltinio“ progimnazijos vyriausiojo buhalterio pareigybė yra skirta užtikrinti finansinių operacijų teisėtumą, tinkamą finansinių dokumentų įforminimą, kontroliuoti, kad racionaliai ir taupiai būtų naudojami materialiniai ir finansiniai ištekliai, užtikrinti, kad ataskaitiniai duomenys būtų teisingi ir atskaitomybė laiku pateikiama finansuojančiai įstaigai.</w:t>
      </w:r>
      <w:r w:rsidRPr="00023C15">
        <w:rPr>
          <w:szCs w:val="24"/>
          <w:lang w:eastAsia="lt-LT"/>
        </w:rPr>
        <w:t xml:space="preserve"> </w:t>
      </w:r>
    </w:p>
    <w:p w:rsidR="00023C15" w:rsidRDefault="00023C15" w:rsidP="006C2304">
      <w:pPr>
        <w:spacing w:line="336" w:lineRule="auto"/>
        <w:ind w:firstLine="741"/>
        <w:rPr>
          <w:sz w:val="22"/>
          <w:szCs w:val="22"/>
          <w:lang w:val="es-ES_tradnl" w:eastAsia="lt-LT"/>
        </w:rPr>
      </w:pPr>
      <w:r>
        <w:rPr>
          <w:sz w:val="22"/>
          <w:szCs w:val="22"/>
          <w:lang w:val="es-ES_tradnl" w:eastAsia="lt-LT"/>
        </w:rPr>
        <w:t>5</w:t>
      </w:r>
      <w:r w:rsidRPr="00023C15">
        <w:rPr>
          <w:sz w:val="22"/>
          <w:szCs w:val="22"/>
          <w:lang w:val="es-ES_tradnl" w:eastAsia="lt-LT"/>
        </w:rPr>
        <w:t xml:space="preserve">. </w:t>
      </w:r>
      <w:r w:rsidRPr="00023C15">
        <w:rPr>
          <w:b/>
          <w:sz w:val="22"/>
          <w:szCs w:val="22"/>
          <w:lang w:val="es-ES_tradnl" w:eastAsia="lt-LT"/>
        </w:rPr>
        <w:t>Pareigybės pavaldumas:</w:t>
      </w:r>
      <w:r w:rsidRPr="00023C15">
        <w:rPr>
          <w:sz w:val="22"/>
          <w:szCs w:val="22"/>
          <w:lang w:val="es-ES_tradnl" w:eastAsia="lt-LT"/>
        </w:rPr>
        <w:t xml:space="preserve"> </w:t>
      </w:r>
      <w:r w:rsidRPr="00023C15">
        <w:rPr>
          <w:sz w:val="22"/>
          <w:szCs w:val="22"/>
          <w:lang w:eastAsia="lt-LT"/>
        </w:rPr>
        <w:t xml:space="preserve">Tauragės „Šaltinio“ progimnazijos vyriausiasis buhalteris yra tiesiogiai pavaldus </w:t>
      </w:r>
      <w:r w:rsidRPr="00023C15">
        <w:rPr>
          <w:sz w:val="22"/>
          <w:szCs w:val="22"/>
          <w:lang w:val="es-ES_tradnl" w:eastAsia="lt-LT"/>
        </w:rPr>
        <w:t>progimnazijos direktoriui</w:t>
      </w:r>
      <w:r>
        <w:rPr>
          <w:sz w:val="22"/>
          <w:szCs w:val="22"/>
          <w:lang w:val="es-ES_tradnl" w:eastAsia="lt-LT"/>
        </w:rPr>
        <w:t>.</w:t>
      </w:r>
    </w:p>
    <w:p w:rsidR="00023C15" w:rsidRPr="00023C15" w:rsidRDefault="00023C15" w:rsidP="00023C15">
      <w:pPr>
        <w:ind w:firstLine="741"/>
        <w:rPr>
          <w:sz w:val="22"/>
          <w:szCs w:val="22"/>
          <w:lang w:eastAsia="lt-LT"/>
        </w:rPr>
      </w:pPr>
    </w:p>
    <w:p w:rsidR="00640A79" w:rsidRPr="0017467E" w:rsidRDefault="00EE6A7C">
      <w:pPr>
        <w:keepNext/>
        <w:jc w:val="center"/>
        <w:outlineLvl w:val="1"/>
        <w:rPr>
          <w:b/>
          <w:bCs/>
          <w:caps/>
          <w:szCs w:val="24"/>
          <w:lang w:eastAsia="lt-LT"/>
        </w:rPr>
      </w:pPr>
      <w:r w:rsidRPr="0017467E">
        <w:rPr>
          <w:b/>
          <w:bCs/>
          <w:szCs w:val="24"/>
          <w:lang w:eastAsia="lt-LT"/>
        </w:rPr>
        <w:t xml:space="preserve">II </w:t>
      </w:r>
      <w:r w:rsidR="008B5DFA">
        <w:rPr>
          <w:b/>
          <w:bCs/>
          <w:szCs w:val="24"/>
          <w:lang w:eastAsia="lt-LT"/>
        </w:rPr>
        <w:t xml:space="preserve">. </w:t>
      </w:r>
      <w:r w:rsidRPr="0017467E">
        <w:rPr>
          <w:b/>
          <w:bCs/>
          <w:szCs w:val="24"/>
          <w:lang w:eastAsia="lt-LT"/>
        </w:rPr>
        <w:t xml:space="preserve">SPECIALŪS REIKALAVIMAI ŠIAS </w:t>
      </w:r>
      <w:r w:rsidR="008B5DFA">
        <w:rPr>
          <w:b/>
          <w:bCs/>
          <w:szCs w:val="24"/>
          <w:lang w:eastAsia="lt-LT"/>
        </w:rPr>
        <w:t>VYRIAUSIAJAM BUHALTERIUI</w:t>
      </w:r>
    </w:p>
    <w:p w:rsidR="00640A79" w:rsidRPr="0017467E" w:rsidRDefault="00640A79">
      <w:pPr>
        <w:ind w:firstLine="62"/>
        <w:jc w:val="center"/>
        <w:rPr>
          <w:szCs w:val="24"/>
          <w:lang w:eastAsia="lt-LT"/>
        </w:rPr>
      </w:pPr>
    </w:p>
    <w:p w:rsidR="00023C15" w:rsidRPr="006C2304" w:rsidRDefault="00023C15" w:rsidP="006C2304">
      <w:pPr>
        <w:spacing w:line="336" w:lineRule="auto"/>
        <w:ind w:firstLine="720"/>
        <w:jc w:val="both"/>
        <w:rPr>
          <w:sz w:val="22"/>
          <w:szCs w:val="22"/>
          <w:lang w:eastAsia="lt-LT"/>
        </w:rPr>
      </w:pPr>
      <w:r w:rsidRPr="006C2304">
        <w:rPr>
          <w:sz w:val="22"/>
          <w:szCs w:val="22"/>
          <w:lang w:eastAsia="lt-LT"/>
        </w:rPr>
        <w:t xml:space="preserve">6. Vyriausiojo buhalterio pareigas einantis asmuo turi atitikti šiuos </w:t>
      </w:r>
      <w:r w:rsidRPr="006C2304">
        <w:rPr>
          <w:b/>
          <w:sz w:val="22"/>
          <w:szCs w:val="22"/>
          <w:lang w:eastAsia="lt-LT"/>
        </w:rPr>
        <w:t>specialiuosius reikalavimus</w:t>
      </w:r>
      <w:r w:rsidRPr="006C2304">
        <w:rPr>
          <w:sz w:val="22"/>
          <w:szCs w:val="22"/>
          <w:lang w:eastAsia="lt-LT"/>
        </w:rPr>
        <w:t>:</w:t>
      </w:r>
    </w:p>
    <w:p w:rsidR="007F03DD" w:rsidRPr="006C2304" w:rsidRDefault="00023C15" w:rsidP="006C2304">
      <w:pPr>
        <w:spacing w:line="336" w:lineRule="auto"/>
        <w:ind w:firstLine="851"/>
        <w:jc w:val="both"/>
        <w:rPr>
          <w:sz w:val="22"/>
          <w:szCs w:val="22"/>
          <w:lang w:eastAsia="lt-LT"/>
        </w:rPr>
      </w:pPr>
      <w:r w:rsidRPr="006C2304">
        <w:rPr>
          <w:sz w:val="22"/>
          <w:szCs w:val="22"/>
        </w:rPr>
        <w:t>6</w:t>
      </w:r>
      <w:r w:rsidR="004514A1" w:rsidRPr="006C2304">
        <w:rPr>
          <w:sz w:val="22"/>
          <w:szCs w:val="22"/>
        </w:rPr>
        <w:t xml:space="preserve">.1. </w:t>
      </w:r>
      <w:r w:rsidR="00F6239C" w:rsidRPr="006C2304">
        <w:rPr>
          <w:sz w:val="22"/>
          <w:szCs w:val="22"/>
        </w:rPr>
        <w:t>būtinas ne žemesnis kaip aukštasis universitetinis išsilavinimas su bakalauro kvalifikaciniu laipsniu ar jam prilygintu išsilavinimu arba aukštasis koleginis išsilavinimas su profesinio bakalauro kvalifikaciniu laipsniu ar jam prilygintu išsilavinimu</w:t>
      </w:r>
      <w:r w:rsidR="008C6702" w:rsidRPr="006C2304">
        <w:rPr>
          <w:sz w:val="22"/>
          <w:szCs w:val="22"/>
        </w:rPr>
        <w:t>;</w:t>
      </w:r>
    </w:p>
    <w:p w:rsidR="00F6239C" w:rsidRPr="006C2304" w:rsidRDefault="00023C15" w:rsidP="006C2304">
      <w:pPr>
        <w:spacing w:line="336" w:lineRule="auto"/>
        <w:ind w:firstLine="851"/>
        <w:jc w:val="both"/>
        <w:rPr>
          <w:sz w:val="22"/>
          <w:szCs w:val="22"/>
          <w:lang w:eastAsia="lt-LT"/>
        </w:rPr>
      </w:pPr>
      <w:r w:rsidRPr="006C2304">
        <w:rPr>
          <w:sz w:val="22"/>
          <w:szCs w:val="22"/>
          <w:lang w:eastAsia="lt-LT"/>
        </w:rPr>
        <w:t>6</w:t>
      </w:r>
      <w:r w:rsidR="004514A1" w:rsidRPr="006C2304">
        <w:rPr>
          <w:sz w:val="22"/>
          <w:szCs w:val="22"/>
          <w:lang w:eastAsia="lt-LT"/>
        </w:rPr>
        <w:t xml:space="preserve">.2. </w:t>
      </w:r>
      <w:r w:rsidR="00F6239C" w:rsidRPr="006C2304">
        <w:rPr>
          <w:sz w:val="22"/>
          <w:szCs w:val="22"/>
          <w:lang w:eastAsia="lt-LT"/>
        </w:rPr>
        <w:t>5 metų darbo patirtis dirbant buhalterinį darbą, darbuotojo pozicijose, kuris atsakingas už įvairių atskaitomybių rengimą;</w:t>
      </w:r>
    </w:p>
    <w:p w:rsidR="00362A46" w:rsidRPr="006C2304" w:rsidRDefault="00023C15" w:rsidP="006C2304">
      <w:pPr>
        <w:spacing w:line="336" w:lineRule="auto"/>
        <w:ind w:firstLine="851"/>
        <w:jc w:val="both"/>
        <w:rPr>
          <w:sz w:val="22"/>
          <w:szCs w:val="22"/>
          <w:lang w:eastAsia="lt-LT"/>
        </w:rPr>
      </w:pPr>
      <w:r w:rsidRPr="006C2304">
        <w:rPr>
          <w:sz w:val="22"/>
          <w:szCs w:val="22"/>
          <w:lang w:eastAsia="lt-LT"/>
        </w:rPr>
        <w:t xml:space="preserve"> 6.</w:t>
      </w:r>
      <w:r w:rsidR="004514A1" w:rsidRPr="006C2304">
        <w:rPr>
          <w:sz w:val="22"/>
          <w:szCs w:val="22"/>
          <w:lang w:eastAsia="lt-LT"/>
        </w:rPr>
        <w:t xml:space="preserve">3. </w:t>
      </w:r>
      <w:r w:rsidR="00876A94" w:rsidRPr="006C2304">
        <w:rPr>
          <w:sz w:val="22"/>
          <w:szCs w:val="22"/>
          <w:lang w:eastAsia="lt-LT"/>
        </w:rPr>
        <w:t xml:space="preserve">išmanyti </w:t>
      </w:r>
      <w:r w:rsidR="00362A46" w:rsidRPr="006C2304">
        <w:rPr>
          <w:sz w:val="22"/>
          <w:szCs w:val="22"/>
          <w:lang w:eastAsia="lt-LT"/>
        </w:rPr>
        <w:t>Lietuvos Respublikos įstatymus, Lietuvos Respublikos Vyriausybės nutarimus, kitus teisės aktus, reglamentuojančius buhalterijos vykdomas funkcijas, savo darbe vadovautis Lietuvos Respublikos norminiais teisės aktais, įstaigos direktoriaus įsakymais ir jais patvirtintais kitais įstaigos vidaus tvarkos dokumentais, progimnazijos ir buhalterijos nuostatais ir šiuo pareigybės aprašymu. Gebėti praktiniame darbe taikyti buhalterinę apskaitą reglamentuojančius teisės aktus, viešojo sektoriaus apskaitos ir finansinės atsakomybės standartus (VSAFAS)</w:t>
      </w:r>
      <w:r w:rsidR="00F6239C" w:rsidRPr="006C2304">
        <w:rPr>
          <w:sz w:val="22"/>
          <w:szCs w:val="22"/>
          <w:lang w:eastAsia="lt-LT"/>
        </w:rPr>
        <w:t>.</w:t>
      </w:r>
    </w:p>
    <w:p w:rsidR="00362A46" w:rsidRPr="00023C15" w:rsidRDefault="00362A46" w:rsidP="00023C15">
      <w:pPr>
        <w:ind w:firstLine="851"/>
        <w:rPr>
          <w:szCs w:val="24"/>
          <w:lang w:eastAsia="lt-LT"/>
        </w:rPr>
      </w:pPr>
    </w:p>
    <w:p w:rsidR="00640A79" w:rsidRPr="008B5DFA" w:rsidRDefault="008B5DFA" w:rsidP="008B5DFA">
      <w:pPr>
        <w:pStyle w:val="Sraopastraipa"/>
        <w:keepNext/>
        <w:numPr>
          <w:ilvl w:val="0"/>
          <w:numId w:val="10"/>
        </w:numPr>
        <w:outlineLvl w:val="1"/>
        <w:rPr>
          <w:b/>
          <w:bCs/>
          <w:caps/>
          <w:szCs w:val="24"/>
          <w:lang w:eastAsia="lt-LT"/>
        </w:rPr>
      </w:pPr>
      <w:r>
        <w:rPr>
          <w:b/>
          <w:bCs/>
          <w:szCs w:val="24"/>
          <w:lang w:eastAsia="lt-LT"/>
        </w:rPr>
        <w:t xml:space="preserve">VYRIAUSIOJO BUHALTERIO </w:t>
      </w:r>
      <w:r w:rsidR="00EE6A7C" w:rsidRPr="008B5DFA">
        <w:rPr>
          <w:b/>
          <w:bCs/>
          <w:szCs w:val="24"/>
          <w:lang w:eastAsia="lt-LT"/>
        </w:rPr>
        <w:t>FUNKCIJOS</w:t>
      </w:r>
    </w:p>
    <w:p w:rsidR="00640A79" w:rsidRPr="0017467E" w:rsidRDefault="00640A79">
      <w:pPr>
        <w:jc w:val="both"/>
        <w:rPr>
          <w:szCs w:val="24"/>
          <w:lang w:eastAsia="lt-LT"/>
        </w:rPr>
      </w:pP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E6A7C" w:rsidRPr="006C2304">
        <w:rPr>
          <w:sz w:val="22"/>
          <w:szCs w:val="22"/>
          <w:lang w:eastAsia="lt-LT"/>
        </w:rPr>
        <w:t>. Šias pareigas einantis darbuotojas vykdo šias funkcijas: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4514A1" w:rsidRPr="006C2304">
        <w:rPr>
          <w:sz w:val="22"/>
          <w:szCs w:val="22"/>
          <w:lang w:eastAsia="lt-LT"/>
        </w:rPr>
        <w:t xml:space="preserve">.1. </w:t>
      </w:r>
      <w:r w:rsidR="00446A91" w:rsidRPr="006C2304">
        <w:rPr>
          <w:sz w:val="22"/>
          <w:szCs w:val="22"/>
          <w:lang w:eastAsia="lt-LT"/>
        </w:rPr>
        <w:t xml:space="preserve">organizuoja </w:t>
      </w:r>
      <w:r w:rsidR="00B607ED" w:rsidRPr="006C2304">
        <w:rPr>
          <w:sz w:val="22"/>
          <w:szCs w:val="22"/>
          <w:lang w:eastAsia="lt-LT"/>
        </w:rPr>
        <w:t>b</w:t>
      </w:r>
      <w:r w:rsidR="00446A91" w:rsidRPr="006C2304">
        <w:rPr>
          <w:sz w:val="22"/>
          <w:szCs w:val="22"/>
          <w:lang w:eastAsia="lt-LT"/>
        </w:rPr>
        <w:t>uhalterijos darbą ir jam atstovauja, rengia ir nustatyta tvarka teikia tvirtinti finansinės veiklos planus ir ataskaitas;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4514A1" w:rsidRPr="006C2304">
        <w:rPr>
          <w:sz w:val="22"/>
          <w:szCs w:val="22"/>
          <w:lang w:eastAsia="lt-LT"/>
        </w:rPr>
        <w:t>.2.</w:t>
      </w:r>
      <w:r w:rsidR="00446A91" w:rsidRPr="006C2304">
        <w:rPr>
          <w:sz w:val="22"/>
          <w:szCs w:val="22"/>
          <w:lang w:eastAsia="lt-LT"/>
        </w:rPr>
        <w:t xml:space="preserve"> prižiūri, kad </w:t>
      </w:r>
      <w:r w:rsidR="00B607ED" w:rsidRPr="006C2304">
        <w:rPr>
          <w:sz w:val="22"/>
          <w:szCs w:val="22"/>
          <w:lang w:eastAsia="lt-LT"/>
        </w:rPr>
        <w:t>b</w:t>
      </w:r>
      <w:r w:rsidR="00446A91" w:rsidRPr="006C2304">
        <w:rPr>
          <w:sz w:val="22"/>
          <w:szCs w:val="22"/>
          <w:lang w:eastAsia="lt-LT"/>
        </w:rPr>
        <w:t>uhalterijos darbai būtų vykdom</w:t>
      </w:r>
      <w:r w:rsidR="00B607ED" w:rsidRPr="006C2304">
        <w:rPr>
          <w:sz w:val="22"/>
          <w:szCs w:val="22"/>
          <w:lang w:eastAsia="lt-LT"/>
        </w:rPr>
        <w:t>i</w:t>
      </w:r>
      <w:r w:rsidR="00446A91" w:rsidRPr="006C2304">
        <w:rPr>
          <w:sz w:val="22"/>
          <w:szCs w:val="22"/>
          <w:lang w:eastAsia="lt-LT"/>
        </w:rPr>
        <w:t xml:space="preserve"> pagal padalinio nuostatus, reikalavimus ir atsako už savalaikį </w:t>
      </w:r>
      <w:r w:rsidR="00B607ED" w:rsidRPr="006C2304">
        <w:rPr>
          <w:sz w:val="22"/>
          <w:szCs w:val="22"/>
          <w:lang w:eastAsia="lt-LT"/>
        </w:rPr>
        <w:t>b</w:t>
      </w:r>
      <w:r w:rsidR="00446A91" w:rsidRPr="006C2304">
        <w:rPr>
          <w:sz w:val="22"/>
          <w:szCs w:val="22"/>
          <w:lang w:eastAsia="lt-LT"/>
        </w:rPr>
        <w:t>uhalterijai skirtų pavedimų vykdymą;</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lastRenderedPageBreak/>
        <w:t>7</w:t>
      </w:r>
      <w:r w:rsidR="004514A1" w:rsidRPr="006C2304">
        <w:rPr>
          <w:sz w:val="22"/>
          <w:szCs w:val="22"/>
          <w:lang w:eastAsia="lt-LT"/>
        </w:rPr>
        <w:t xml:space="preserve">.3. </w:t>
      </w:r>
      <w:r w:rsidR="00446A91" w:rsidRPr="006C2304">
        <w:rPr>
          <w:sz w:val="22"/>
          <w:szCs w:val="22"/>
          <w:lang w:eastAsia="lt-LT"/>
        </w:rPr>
        <w:t>kompetencijos ribose dalyvauja rengiant priemones progimnazijos strateginiam veiklos planui ir įstaigos metinius veiklos planus;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4514A1" w:rsidRPr="006C2304">
        <w:rPr>
          <w:sz w:val="22"/>
          <w:szCs w:val="22"/>
          <w:lang w:eastAsia="lt-LT"/>
        </w:rPr>
        <w:t xml:space="preserve">.4. </w:t>
      </w:r>
      <w:r w:rsidR="00446A91" w:rsidRPr="006C2304">
        <w:rPr>
          <w:sz w:val="22"/>
          <w:szCs w:val="22"/>
          <w:lang w:eastAsia="lt-LT"/>
        </w:rPr>
        <w:t xml:space="preserve">siūlo ir formuoja </w:t>
      </w:r>
      <w:r w:rsidR="00B607ED" w:rsidRPr="006C2304">
        <w:rPr>
          <w:sz w:val="22"/>
          <w:szCs w:val="22"/>
          <w:lang w:eastAsia="lt-LT"/>
        </w:rPr>
        <w:t>b</w:t>
      </w:r>
      <w:r w:rsidR="00446A91" w:rsidRPr="006C2304">
        <w:rPr>
          <w:sz w:val="22"/>
          <w:szCs w:val="22"/>
          <w:lang w:eastAsia="lt-LT"/>
        </w:rPr>
        <w:t xml:space="preserve">uhalterijos personalą ir užtikrina, kad jame dirbančių darbuotojų kompetencija būtų pakankamai </w:t>
      </w:r>
      <w:r w:rsidR="00B607ED" w:rsidRPr="006C2304">
        <w:rPr>
          <w:sz w:val="22"/>
          <w:szCs w:val="22"/>
          <w:lang w:eastAsia="lt-LT"/>
        </w:rPr>
        <w:t>b</w:t>
      </w:r>
      <w:r w:rsidR="00446A91" w:rsidRPr="006C2304">
        <w:rPr>
          <w:sz w:val="22"/>
          <w:szCs w:val="22"/>
          <w:lang w:eastAsia="lt-LT"/>
        </w:rPr>
        <w:t xml:space="preserve">uhalterijos pavestoms funkcijoms įgyvendinti, rengia ir nustatyta tvarka teikia tvirtinti progimnazijos direktoriui </w:t>
      </w:r>
      <w:r w:rsidR="00B607ED" w:rsidRPr="006C2304">
        <w:rPr>
          <w:sz w:val="22"/>
          <w:szCs w:val="22"/>
          <w:lang w:eastAsia="lt-LT"/>
        </w:rPr>
        <w:t>b</w:t>
      </w:r>
      <w:r w:rsidR="00446A91" w:rsidRPr="006C2304">
        <w:rPr>
          <w:sz w:val="22"/>
          <w:szCs w:val="22"/>
          <w:lang w:eastAsia="lt-LT"/>
        </w:rPr>
        <w:t>uhalterijos darbuotojų pareigybių aprašymų projektus;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.5. </w:t>
      </w:r>
      <w:r w:rsidR="00446A91" w:rsidRPr="006C2304">
        <w:rPr>
          <w:sz w:val="22"/>
          <w:szCs w:val="22"/>
          <w:lang w:eastAsia="lt-LT"/>
        </w:rPr>
        <w:t xml:space="preserve">prižiūri, kad </w:t>
      </w:r>
      <w:r w:rsidR="00B607ED" w:rsidRPr="006C2304">
        <w:rPr>
          <w:sz w:val="22"/>
          <w:szCs w:val="22"/>
          <w:lang w:eastAsia="lt-LT"/>
        </w:rPr>
        <w:t>b</w:t>
      </w:r>
      <w:r w:rsidR="00446A91" w:rsidRPr="006C2304">
        <w:rPr>
          <w:sz w:val="22"/>
          <w:szCs w:val="22"/>
          <w:lang w:eastAsia="lt-LT"/>
        </w:rPr>
        <w:t xml:space="preserve">uhalterijoje būtų laikomasi nustatyto įstaigos darbo reglamento, vidaus tvarkos taisyklių, darbų saugos ir sveikatos taisyklių, atsako už jam  ir </w:t>
      </w:r>
      <w:r w:rsidR="00B607ED" w:rsidRPr="006C2304">
        <w:rPr>
          <w:sz w:val="22"/>
          <w:szCs w:val="22"/>
          <w:lang w:eastAsia="lt-LT"/>
        </w:rPr>
        <w:t>b</w:t>
      </w:r>
      <w:r w:rsidR="00446A91" w:rsidRPr="006C2304">
        <w:rPr>
          <w:sz w:val="22"/>
          <w:szCs w:val="22"/>
          <w:lang w:eastAsia="lt-LT"/>
        </w:rPr>
        <w:t>uhalterijai priskirtų darbo priemonių tinkamą naudojimą;</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.6. </w:t>
      </w:r>
      <w:r w:rsidR="00446A91" w:rsidRPr="006C2304">
        <w:rPr>
          <w:sz w:val="22"/>
          <w:szCs w:val="22"/>
          <w:lang w:eastAsia="lt-LT"/>
        </w:rPr>
        <w:t>užtikrina finansinių operacijų teisėtumą, buhalterinę apskaitą, valstybės/savivaldybės lėšų panaudojimą įstatymų nustatyta tvarka ir tinkamą finansinių dokumentų tvarkymą;</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.7. </w:t>
      </w:r>
      <w:r w:rsidR="00446A91" w:rsidRPr="006C2304">
        <w:rPr>
          <w:sz w:val="22"/>
          <w:szCs w:val="22"/>
          <w:lang w:eastAsia="lt-LT"/>
        </w:rPr>
        <w:t>vykdo įstaigos turto, įsipareigojimų, finansavimo sumų, pajamų ir sąnaudų apskaitą bei kontrolę pagal viešojo sektoriaus apskaitos ir finansinės atskaitomybės standartus ir kitus teisės aktus finansų valdymo ir apskaitos informacinėje sistemoje;</w:t>
      </w:r>
      <w:r w:rsidR="00E6623C" w:rsidRPr="006C2304">
        <w:rPr>
          <w:sz w:val="22"/>
          <w:szCs w:val="22"/>
          <w:lang w:eastAsia="lt-LT"/>
        </w:rPr>
        <w:t xml:space="preserve"> </w:t>
      </w:r>
      <w:r w:rsidR="00446A91" w:rsidRPr="006C2304">
        <w:rPr>
          <w:sz w:val="22"/>
          <w:szCs w:val="22"/>
          <w:lang w:eastAsia="lt-LT"/>
        </w:rPr>
        <w:t xml:space="preserve">pagal kompetenciją renka, tvarko, analizuoja ir pagal įgaliojimus teikia informaciją ir duomenis kontrolės institucijų auditoriams ir kitoms institucijoms pagal </w:t>
      </w:r>
      <w:r w:rsidR="00B607ED" w:rsidRPr="006C2304">
        <w:rPr>
          <w:sz w:val="22"/>
          <w:szCs w:val="22"/>
          <w:lang w:eastAsia="lt-LT"/>
        </w:rPr>
        <w:t>pa</w:t>
      </w:r>
      <w:r w:rsidR="00446A91" w:rsidRPr="006C2304">
        <w:rPr>
          <w:sz w:val="22"/>
          <w:szCs w:val="22"/>
          <w:lang w:eastAsia="lt-LT"/>
        </w:rPr>
        <w:t>teiktus prašymus, nurodymus;</w:t>
      </w:r>
    </w:p>
    <w:p w:rsidR="00023C15"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.8.  </w:t>
      </w:r>
      <w:r w:rsidR="00446A91" w:rsidRPr="006C2304">
        <w:rPr>
          <w:sz w:val="22"/>
          <w:szCs w:val="22"/>
          <w:lang w:eastAsia="lt-LT"/>
        </w:rPr>
        <w:t>pateiktuose dokumentuose užfiksuotus duomenis registruoja finansų valdymo ir apskaitos informacinėje sistemoje, formuoja buhalterinės apskaitos registrus už ataskaitinį laikotarpį;</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 xml:space="preserve">7.9. </w:t>
      </w:r>
      <w:r w:rsidR="00446A91" w:rsidRPr="006C2304">
        <w:rPr>
          <w:sz w:val="22"/>
          <w:szCs w:val="22"/>
          <w:lang w:eastAsia="lt-LT"/>
        </w:rPr>
        <w:t>atlieka atsiskaitymų su debitoriais ir kreditoriais apskaitą, rengia suderinimo aktus;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.10. </w:t>
      </w:r>
      <w:r w:rsidR="00446A91" w:rsidRPr="006C2304">
        <w:rPr>
          <w:sz w:val="22"/>
          <w:szCs w:val="22"/>
          <w:lang w:eastAsia="lt-LT"/>
        </w:rPr>
        <w:t>rengia mokėjimo nurodymus banko lėšų pervedimams vykdyti;</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11. </w:t>
      </w:r>
      <w:r w:rsidR="00446A91" w:rsidRPr="006C2304">
        <w:rPr>
          <w:sz w:val="22"/>
          <w:szCs w:val="22"/>
          <w:lang w:eastAsia="lt-LT"/>
        </w:rPr>
        <w:t>rengia įstaigos biudžeto ir kitų finansavimo šaltinių vykdymo bei kitas ataskaitas teisės aktų nustatyta tvarka bei terminais ir</w:t>
      </w:r>
      <w:r w:rsidR="00B607ED" w:rsidRPr="006C2304">
        <w:rPr>
          <w:sz w:val="22"/>
          <w:szCs w:val="22"/>
          <w:lang w:eastAsia="lt-LT"/>
        </w:rPr>
        <w:t xml:space="preserve"> teikia jas asignavimų valdytojam</w:t>
      </w:r>
      <w:r w:rsidR="00446A91" w:rsidRPr="006C2304">
        <w:rPr>
          <w:sz w:val="22"/>
          <w:szCs w:val="22"/>
          <w:lang w:eastAsia="lt-LT"/>
        </w:rPr>
        <w:t>s bei kitoms institucijoms pagal kompetenciją;</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.12. </w:t>
      </w:r>
      <w:r w:rsidR="00446A91" w:rsidRPr="006C2304">
        <w:rPr>
          <w:sz w:val="22"/>
          <w:szCs w:val="22"/>
          <w:lang w:eastAsia="lt-LT"/>
        </w:rPr>
        <w:t>teikia buhalterinės apskaitos duomenis ir kitą susijusią informaciją (progimnazijos gautinų ir mokėtinų skolų sąrašus, duomenis apie panaudotus asignavimus ir jų likučius, atsargų likučius ir pan.) asignavimų valdytojams pagal  nustatytą tvarką ir kompetenciją;</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.13. </w:t>
      </w:r>
      <w:r w:rsidR="00446A91" w:rsidRPr="006C2304">
        <w:rPr>
          <w:sz w:val="22"/>
          <w:szCs w:val="22"/>
          <w:lang w:eastAsia="lt-LT"/>
        </w:rPr>
        <w:t>teikia buhalterinės apskaitos informaciją ir rengia ataskaitas, pagal pareikalavimą – apskaitos dokumentus ir registrus progimnazijos direktoriui, auditoriams, asignavimų valdytojams, mokesčių administratoriams, valstybės institucijoms;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.14. </w:t>
      </w:r>
      <w:r w:rsidR="00446A91" w:rsidRPr="006C2304">
        <w:rPr>
          <w:sz w:val="22"/>
          <w:szCs w:val="22"/>
          <w:lang w:eastAsia="lt-LT"/>
        </w:rPr>
        <w:t>teikia progimnazijos vadovui pasiūlymus ir patarimus buhalterinės apskaitos politikos parinkimo, atsižvelgiant į konkrečias sąlygas ir apskaitos reikalavimus, klausimais;</w:t>
      </w:r>
    </w:p>
    <w:p w:rsidR="00023C15"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.15. </w:t>
      </w:r>
      <w:r w:rsidR="00446A91" w:rsidRPr="006C2304">
        <w:rPr>
          <w:sz w:val="22"/>
          <w:szCs w:val="22"/>
          <w:lang w:eastAsia="lt-LT"/>
        </w:rPr>
        <w:t>rengia progimnazijos suvestinę finansinę atskaitomybę ir, progimnazijos direktoriui pasirašius, teikia valstybės/savivaldybės biudžetinėms įstaigoms, kurių vadovai yra biudžeto asignavimų valdytojai ir kuriems jie pavaldūs, j</w:t>
      </w:r>
      <w:r w:rsidRPr="006C2304">
        <w:rPr>
          <w:sz w:val="22"/>
          <w:szCs w:val="22"/>
          <w:lang w:eastAsia="lt-LT"/>
        </w:rPr>
        <w:t>ų nustatyta tvarka ir terminais</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7.16.</w:t>
      </w:r>
      <w:r w:rsidR="00E6623C" w:rsidRPr="006C2304">
        <w:rPr>
          <w:sz w:val="22"/>
          <w:szCs w:val="22"/>
          <w:lang w:eastAsia="lt-LT"/>
        </w:rPr>
        <w:t xml:space="preserve"> </w:t>
      </w:r>
      <w:r w:rsidR="00446A91" w:rsidRPr="006C2304">
        <w:rPr>
          <w:sz w:val="22"/>
          <w:szCs w:val="22"/>
          <w:lang w:eastAsia="lt-LT"/>
        </w:rPr>
        <w:t>vykdo išankstinę finansų kontrolę:</w:t>
      </w:r>
    </w:p>
    <w:p w:rsidR="00446A91" w:rsidRPr="006C2304" w:rsidRDefault="00023C15" w:rsidP="006C2304">
      <w:pPr>
        <w:spacing w:line="336" w:lineRule="auto"/>
        <w:ind w:firstLine="1296"/>
        <w:jc w:val="both"/>
        <w:rPr>
          <w:sz w:val="22"/>
          <w:szCs w:val="22"/>
          <w:lang w:eastAsia="lt-LT"/>
        </w:rPr>
      </w:pPr>
      <w:r w:rsidRPr="006C2304">
        <w:rPr>
          <w:sz w:val="22"/>
          <w:szCs w:val="22"/>
          <w:lang w:eastAsia="lt-LT"/>
        </w:rPr>
        <w:t>7</w:t>
      </w:r>
      <w:r w:rsidR="00E6623C" w:rsidRPr="006C2304">
        <w:rPr>
          <w:sz w:val="22"/>
          <w:szCs w:val="22"/>
          <w:lang w:eastAsia="lt-LT"/>
        </w:rPr>
        <w:t xml:space="preserve">.16.1. </w:t>
      </w:r>
      <w:r w:rsidR="00446A91" w:rsidRPr="006C2304">
        <w:rPr>
          <w:sz w:val="22"/>
          <w:szCs w:val="22"/>
          <w:lang w:eastAsia="lt-LT"/>
        </w:rPr>
        <w:t>pasirašydamas ūkinės operacijos dokumentus, parašu ir data patvirtina, kad ūkinė operacija yra teisėta, dokumentai, susiję su ūkinės operacijos atlikimu yra tinkamai parengti ir kad jai atlikti pakaks patvirtintų asignavimų;</w:t>
      </w:r>
    </w:p>
    <w:p w:rsidR="00446A91" w:rsidRPr="006C2304" w:rsidRDefault="00023C15" w:rsidP="006C2304">
      <w:pPr>
        <w:spacing w:line="336" w:lineRule="auto"/>
        <w:ind w:firstLine="1296"/>
        <w:jc w:val="both"/>
        <w:rPr>
          <w:sz w:val="22"/>
          <w:szCs w:val="22"/>
          <w:lang w:eastAsia="lt-LT"/>
        </w:rPr>
      </w:pPr>
      <w:r w:rsidRPr="006C2304">
        <w:rPr>
          <w:sz w:val="22"/>
          <w:szCs w:val="22"/>
          <w:lang w:eastAsia="lt-LT"/>
        </w:rPr>
        <w:t>7</w:t>
      </w:r>
      <w:r w:rsidR="00E6623C" w:rsidRPr="006C2304">
        <w:rPr>
          <w:sz w:val="22"/>
          <w:szCs w:val="22"/>
          <w:lang w:eastAsia="lt-LT"/>
        </w:rPr>
        <w:t>.16.2.</w:t>
      </w:r>
      <w:r w:rsidR="00446A91" w:rsidRPr="006C2304">
        <w:rPr>
          <w:sz w:val="22"/>
          <w:szCs w:val="22"/>
          <w:lang w:eastAsia="lt-LT"/>
        </w:rPr>
        <w:t xml:space="preserve"> jeigu nustatoma, kad ūkinė operacija yra neteisėta, arba, kad jau atlikti nepakaks patvirtintų asignavimų arba dokumentai yra netinkamai parengti, vyr. buhalteris ūkinės operacijos dokumentus grąžina juos rengusiam darbuotojui;</w:t>
      </w:r>
    </w:p>
    <w:p w:rsidR="00446A91" w:rsidRPr="006C2304" w:rsidRDefault="00023C15" w:rsidP="006C2304">
      <w:pPr>
        <w:spacing w:line="336" w:lineRule="auto"/>
        <w:ind w:firstLine="1296"/>
        <w:jc w:val="both"/>
        <w:rPr>
          <w:sz w:val="22"/>
          <w:szCs w:val="22"/>
          <w:lang w:eastAsia="lt-LT"/>
        </w:rPr>
      </w:pPr>
      <w:r w:rsidRPr="006C2304">
        <w:rPr>
          <w:sz w:val="22"/>
          <w:szCs w:val="22"/>
          <w:lang w:eastAsia="lt-LT"/>
        </w:rPr>
        <w:t>7</w:t>
      </w:r>
      <w:r w:rsidR="00E6623C" w:rsidRPr="006C2304">
        <w:rPr>
          <w:sz w:val="22"/>
          <w:szCs w:val="22"/>
          <w:lang w:eastAsia="lt-LT"/>
        </w:rPr>
        <w:t xml:space="preserve">.16.3. </w:t>
      </w:r>
      <w:r w:rsidR="00446A91" w:rsidRPr="006C2304">
        <w:rPr>
          <w:sz w:val="22"/>
          <w:szCs w:val="22"/>
          <w:lang w:eastAsia="lt-LT"/>
        </w:rPr>
        <w:t>raštu praneša progimnazijos direktoriui, nurodydamas atsisakymo patvirtinti dokumentus priežastis;</w:t>
      </w:r>
    </w:p>
    <w:p w:rsidR="00446A91" w:rsidRPr="006C2304" w:rsidRDefault="00023C15" w:rsidP="006C2304">
      <w:pPr>
        <w:spacing w:line="336" w:lineRule="auto"/>
        <w:ind w:firstLine="1296"/>
        <w:jc w:val="both"/>
        <w:rPr>
          <w:sz w:val="22"/>
          <w:szCs w:val="22"/>
          <w:lang w:eastAsia="lt-LT"/>
        </w:rPr>
      </w:pPr>
      <w:r w:rsidRPr="006C2304">
        <w:rPr>
          <w:sz w:val="22"/>
          <w:szCs w:val="22"/>
          <w:lang w:eastAsia="lt-LT"/>
        </w:rPr>
        <w:t>7</w:t>
      </w:r>
      <w:r w:rsidR="00E6623C" w:rsidRPr="006C2304">
        <w:rPr>
          <w:sz w:val="22"/>
          <w:szCs w:val="22"/>
          <w:lang w:eastAsia="lt-LT"/>
        </w:rPr>
        <w:t xml:space="preserve">.16.4. </w:t>
      </w:r>
      <w:r w:rsidR="00446A91" w:rsidRPr="006C2304">
        <w:rPr>
          <w:sz w:val="22"/>
          <w:szCs w:val="22"/>
          <w:lang w:eastAsia="lt-LT"/>
        </w:rPr>
        <w:t>turi teisę be progimnazijos direktoriaus nurodymų gauti iš kitų progimnazijos darbuotojų raštiškus arba žodinius paaiškinimus dėl dokumentų ūkinei operacijai atlikti parengimo ir ūkinės operacijos atlikimo bei dokumentų kopijas;</w:t>
      </w:r>
    </w:p>
    <w:p w:rsidR="00446A91" w:rsidRPr="006C2304" w:rsidRDefault="00023C15" w:rsidP="006C2304">
      <w:pPr>
        <w:spacing w:line="336" w:lineRule="auto"/>
        <w:ind w:firstLine="1296"/>
        <w:jc w:val="both"/>
        <w:rPr>
          <w:sz w:val="22"/>
          <w:szCs w:val="22"/>
          <w:lang w:eastAsia="lt-LT"/>
        </w:rPr>
      </w:pPr>
      <w:r w:rsidRPr="006C2304">
        <w:rPr>
          <w:sz w:val="22"/>
          <w:szCs w:val="22"/>
          <w:lang w:eastAsia="lt-LT"/>
        </w:rPr>
        <w:t>7</w:t>
      </w:r>
      <w:r w:rsidR="00E6623C" w:rsidRPr="006C2304">
        <w:rPr>
          <w:sz w:val="22"/>
          <w:szCs w:val="22"/>
          <w:lang w:eastAsia="lt-LT"/>
        </w:rPr>
        <w:t xml:space="preserve">.16.5. </w:t>
      </w:r>
      <w:r w:rsidR="00446A91" w:rsidRPr="006C2304">
        <w:rPr>
          <w:sz w:val="22"/>
          <w:szCs w:val="22"/>
          <w:lang w:eastAsia="lt-LT"/>
        </w:rPr>
        <w:t>vykdo kitą išankstinę finansų kontrolę, susijusią su ūkinių įvykių ir ūkinių operacijų dokumentavimu: piniginių lėšų apskaita, įsiskolinimų apskaita, turto apskaita, apskaitos registrų sudarymu ir kompiuterine apskaitos sistema;</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.17. </w:t>
      </w:r>
      <w:r w:rsidR="00446A91" w:rsidRPr="006C2304">
        <w:rPr>
          <w:sz w:val="22"/>
          <w:szCs w:val="22"/>
          <w:lang w:eastAsia="lt-LT"/>
        </w:rPr>
        <w:t xml:space="preserve">atsako už einamąją finansų kontrolę. Vykdydamas šią kontrolę, vyr. buhalteris vadovaujasi Tauragės „Šaltinio“ progimnazijos </w:t>
      </w:r>
      <w:r w:rsidR="00566344" w:rsidRPr="006C2304">
        <w:rPr>
          <w:sz w:val="22"/>
          <w:szCs w:val="22"/>
          <w:lang w:eastAsia="lt-LT"/>
        </w:rPr>
        <w:t>apskaitos politika</w:t>
      </w:r>
      <w:r w:rsidR="00446A91" w:rsidRPr="006C2304">
        <w:rPr>
          <w:sz w:val="22"/>
          <w:szCs w:val="22"/>
          <w:lang w:eastAsia="lt-LT"/>
        </w:rPr>
        <w:t xml:space="preserve"> finansų kontrolės taisyklėmis, kuriose nurodyta, kokias sritis ir kokiu būdu kontroliuoti atliekant einamąją finansų kontrolę;</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.18. </w:t>
      </w:r>
      <w:r w:rsidR="00446A91" w:rsidRPr="006C2304">
        <w:rPr>
          <w:sz w:val="22"/>
          <w:szCs w:val="22"/>
          <w:lang w:eastAsia="lt-LT"/>
        </w:rPr>
        <w:t>laiku informuoja apie teisės aktų, reglamentuojančių buhalterijos apskaitą ir finansų tvarkymą pakeitimus ir  rengia įstaigos dokumentų projektus;</w:t>
      </w:r>
    </w:p>
    <w:p w:rsidR="00023C15" w:rsidRPr="006C2304" w:rsidRDefault="00023C15" w:rsidP="006C2304">
      <w:pPr>
        <w:spacing w:line="336" w:lineRule="auto"/>
        <w:ind w:firstLine="851"/>
        <w:jc w:val="both"/>
        <w:rPr>
          <w:sz w:val="22"/>
          <w:szCs w:val="22"/>
          <w:lang w:eastAsia="lt-LT"/>
        </w:rPr>
      </w:pPr>
      <w:r w:rsidRPr="006C2304">
        <w:rPr>
          <w:sz w:val="22"/>
          <w:szCs w:val="22"/>
          <w:lang w:eastAsia="lt-LT"/>
        </w:rPr>
        <w:t>7</w:t>
      </w:r>
      <w:r w:rsidR="00E6623C" w:rsidRPr="006C2304">
        <w:rPr>
          <w:sz w:val="22"/>
          <w:szCs w:val="22"/>
          <w:lang w:eastAsia="lt-LT"/>
        </w:rPr>
        <w:t xml:space="preserve">.19. </w:t>
      </w:r>
      <w:r w:rsidR="00446A91" w:rsidRPr="006C2304">
        <w:rPr>
          <w:sz w:val="22"/>
          <w:szCs w:val="22"/>
          <w:lang w:eastAsia="lt-LT"/>
        </w:rPr>
        <w:t>išvykdamas ar išeidamas atostogų, perduoda informaciją apie visus nebuvimo laikotarpio žinomus ir tikėtinus darbus jį pavaduosiančiam asmeniui;</w:t>
      </w:r>
    </w:p>
    <w:p w:rsidR="00446A91" w:rsidRPr="006C2304" w:rsidRDefault="00023C15" w:rsidP="006C2304">
      <w:pPr>
        <w:spacing w:line="336" w:lineRule="auto"/>
        <w:ind w:firstLine="851"/>
        <w:jc w:val="both"/>
        <w:rPr>
          <w:sz w:val="22"/>
          <w:szCs w:val="22"/>
          <w:lang w:eastAsia="lt-LT"/>
        </w:rPr>
      </w:pPr>
      <w:r w:rsidRPr="006C2304">
        <w:rPr>
          <w:sz w:val="22"/>
          <w:szCs w:val="22"/>
          <w:lang w:eastAsia="lt-LT"/>
        </w:rPr>
        <w:t>7.20.</w:t>
      </w:r>
      <w:r w:rsidR="00E6623C" w:rsidRPr="006C2304">
        <w:rPr>
          <w:sz w:val="22"/>
          <w:szCs w:val="22"/>
          <w:lang w:eastAsia="lt-LT"/>
        </w:rPr>
        <w:t xml:space="preserve"> </w:t>
      </w:r>
      <w:r w:rsidR="00446A91" w:rsidRPr="006C2304">
        <w:rPr>
          <w:sz w:val="22"/>
          <w:szCs w:val="22"/>
          <w:lang w:eastAsia="lt-LT"/>
        </w:rPr>
        <w:t>vykdo kitus progimnazijos direktoriaus pavedimus.</w:t>
      </w:r>
    </w:p>
    <w:p w:rsidR="00446A91" w:rsidRPr="0017467E" w:rsidRDefault="00446A91">
      <w:pPr>
        <w:jc w:val="both"/>
        <w:rPr>
          <w:szCs w:val="24"/>
          <w:lang w:eastAsia="lt-LT"/>
        </w:rPr>
      </w:pPr>
    </w:p>
    <w:p w:rsidR="00B21D14" w:rsidRDefault="00B21D14" w:rsidP="00B21D14">
      <w:pPr>
        <w:jc w:val="center"/>
        <w:rPr>
          <w:color w:val="000000" w:themeColor="text1"/>
          <w:szCs w:val="24"/>
        </w:rPr>
      </w:pPr>
    </w:p>
    <w:p w:rsidR="00B21D14" w:rsidRDefault="00B21D14" w:rsidP="00B21D14">
      <w:pPr>
        <w:jc w:val="center"/>
        <w:rPr>
          <w:color w:val="000000" w:themeColor="text1"/>
          <w:szCs w:val="24"/>
        </w:rPr>
      </w:pPr>
    </w:p>
    <w:p w:rsidR="00B21D14" w:rsidRDefault="00B21D14" w:rsidP="00B21D14">
      <w:pPr>
        <w:jc w:val="center"/>
        <w:rPr>
          <w:color w:val="000000" w:themeColor="text1"/>
          <w:szCs w:val="24"/>
        </w:rPr>
      </w:pPr>
    </w:p>
    <w:p w:rsidR="00B21D14" w:rsidRDefault="00B21D14" w:rsidP="00B21D14">
      <w:pPr>
        <w:jc w:val="center"/>
        <w:rPr>
          <w:color w:val="000000" w:themeColor="text1"/>
          <w:szCs w:val="24"/>
        </w:rPr>
      </w:pPr>
    </w:p>
    <w:p w:rsidR="007B242B" w:rsidRPr="00641343" w:rsidRDefault="007B242B" w:rsidP="007B242B">
      <w:pPr>
        <w:rPr>
          <w:szCs w:val="24"/>
          <w:lang w:eastAsia="lt-LT"/>
        </w:rPr>
      </w:pPr>
      <w:r w:rsidRPr="00641343">
        <w:rPr>
          <w:szCs w:val="24"/>
          <w:lang w:eastAsia="lt-LT"/>
        </w:rPr>
        <w:t>Susipažinau</w:t>
      </w:r>
      <w:r>
        <w:rPr>
          <w:szCs w:val="24"/>
          <w:lang w:eastAsia="lt-LT"/>
        </w:rPr>
        <w:t xml:space="preserve"> </w:t>
      </w:r>
    </w:p>
    <w:p w:rsidR="007B242B" w:rsidRDefault="007B242B" w:rsidP="007B242B">
      <w:pPr>
        <w:rPr>
          <w:szCs w:val="24"/>
          <w:lang w:eastAsia="lt-LT"/>
        </w:rPr>
      </w:pPr>
      <w:r>
        <w:rPr>
          <w:szCs w:val="24"/>
          <w:lang w:eastAsia="lt-LT"/>
        </w:rPr>
        <w:t>_________________________________</w:t>
      </w:r>
    </w:p>
    <w:p w:rsidR="007B242B" w:rsidRDefault="007B242B" w:rsidP="007B242B">
      <w:pPr>
        <w:rPr>
          <w:sz w:val="20"/>
          <w:lang w:eastAsia="lt-LT"/>
        </w:rPr>
      </w:pPr>
      <w:r>
        <w:rPr>
          <w:sz w:val="20"/>
          <w:lang w:eastAsia="lt-LT"/>
        </w:rPr>
        <w:t xml:space="preserve">                             (parašas)</w:t>
      </w:r>
    </w:p>
    <w:p w:rsidR="007B242B" w:rsidRDefault="007B242B" w:rsidP="007B242B">
      <w:pPr>
        <w:rPr>
          <w:sz w:val="20"/>
          <w:lang w:eastAsia="lt-LT"/>
        </w:rPr>
      </w:pPr>
    </w:p>
    <w:p w:rsidR="007B242B" w:rsidRPr="006577C5" w:rsidRDefault="007B242B" w:rsidP="007B242B">
      <w:pPr>
        <w:rPr>
          <w:sz w:val="20"/>
          <w:lang w:eastAsia="lt-LT"/>
        </w:rPr>
      </w:pPr>
      <w:r>
        <w:rPr>
          <w:sz w:val="20"/>
          <w:lang w:eastAsia="lt-LT"/>
        </w:rPr>
        <w:t>________________________________________</w:t>
      </w:r>
    </w:p>
    <w:p w:rsidR="007B242B" w:rsidRDefault="007B242B" w:rsidP="007B242B">
      <w:pPr>
        <w:rPr>
          <w:sz w:val="20"/>
          <w:lang w:eastAsia="lt-LT"/>
        </w:rPr>
      </w:pPr>
      <w:r>
        <w:rPr>
          <w:sz w:val="20"/>
          <w:lang w:eastAsia="lt-LT"/>
        </w:rPr>
        <w:t xml:space="preserve">                     (v</w:t>
      </w:r>
      <w:r w:rsidRPr="006577C5">
        <w:rPr>
          <w:sz w:val="20"/>
          <w:lang w:eastAsia="lt-LT"/>
        </w:rPr>
        <w:t>ardas ir pavardė)</w:t>
      </w:r>
    </w:p>
    <w:p w:rsidR="007B242B" w:rsidRDefault="007B242B" w:rsidP="007B242B">
      <w:pPr>
        <w:rPr>
          <w:sz w:val="20"/>
          <w:lang w:eastAsia="lt-LT"/>
        </w:rPr>
      </w:pPr>
    </w:p>
    <w:p w:rsidR="007B242B" w:rsidRPr="006577C5" w:rsidRDefault="007B242B" w:rsidP="007B242B">
      <w:pPr>
        <w:rPr>
          <w:sz w:val="20"/>
          <w:lang w:eastAsia="lt-LT"/>
        </w:rPr>
      </w:pPr>
      <w:r>
        <w:rPr>
          <w:sz w:val="20"/>
          <w:lang w:eastAsia="lt-LT"/>
        </w:rPr>
        <w:t>________________________________________</w:t>
      </w:r>
    </w:p>
    <w:p w:rsidR="007B242B" w:rsidRPr="006577C5" w:rsidRDefault="007B242B" w:rsidP="007B242B">
      <w:pPr>
        <w:rPr>
          <w:b/>
          <w:sz w:val="20"/>
        </w:rPr>
      </w:pPr>
      <w:r>
        <w:rPr>
          <w:sz w:val="20"/>
          <w:lang w:eastAsia="lt-LT"/>
        </w:rPr>
        <w:t xml:space="preserve">                               (d</w:t>
      </w:r>
      <w:r w:rsidRPr="006577C5">
        <w:rPr>
          <w:sz w:val="20"/>
          <w:lang w:eastAsia="lt-LT"/>
        </w:rPr>
        <w:t>ata)</w:t>
      </w:r>
    </w:p>
    <w:p w:rsidR="007B242B" w:rsidRPr="006577C5" w:rsidRDefault="007B242B" w:rsidP="007B242B">
      <w:pPr>
        <w:rPr>
          <w:sz w:val="20"/>
        </w:rPr>
      </w:pPr>
    </w:p>
    <w:p w:rsidR="00023C15" w:rsidRPr="00023C15" w:rsidRDefault="00023C15" w:rsidP="00023C15"/>
    <w:p w:rsidR="00B21D14" w:rsidRPr="00B21D14" w:rsidRDefault="00B21D14" w:rsidP="00B21D14">
      <w:pPr>
        <w:rPr>
          <w:color w:val="000000" w:themeColor="text1"/>
          <w:szCs w:val="24"/>
        </w:rPr>
      </w:pPr>
    </w:p>
    <w:sectPr w:rsidR="00B21D14" w:rsidRPr="00B21D14" w:rsidSect="004514A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B73" w:rsidRDefault="00D06B73">
      <w:pPr>
        <w:rPr>
          <w:rFonts w:ascii="TimesLT" w:hAnsi="TimesLT"/>
          <w:sz w:val="20"/>
          <w:lang w:val="en-GB"/>
        </w:rPr>
      </w:pPr>
      <w:r>
        <w:rPr>
          <w:rFonts w:ascii="TimesLT" w:hAnsi="TimesLT"/>
          <w:sz w:val="20"/>
          <w:lang w:val="en-GB"/>
        </w:rPr>
        <w:separator/>
      </w:r>
    </w:p>
  </w:endnote>
  <w:endnote w:type="continuationSeparator" w:id="0">
    <w:p w:rsidR="00D06B73" w:rsidRDefault="00D06B7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640A7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640A7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640A7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B73" w:rsidRDefault="00D06B73">
      <w:pPr>
        <w:rPr>
          <w:rFonts w:ascii="TimesLT" w:hAnsi="TimesLT"/>
          <w:sz w:val="20"/>
          <w:lang w:val="en-GB"/>
        </w:rPr>
      </w:pPr>
      <w:r>
        <w:rPr>
          <w:rFonts w:ascii="TimesLT" w:hAnsi="TimesLT"/>
          <w:sz w:val="20"/>
          <w:lang w:val="en-GB"/>
        </w:rPr>
        <w:separator/>
      </w:r>
    </w:p>
  </w:footnote>
  <w:footnote w:type="continuationSeparator" w:id="0">
    <w:p w:rsidR="00D06B73" w:rsidRDefault="00D06B7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05732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sidR="00EE6A7C">
      <w:rPr>
        <w:rFonts w:ascii="TimesLT" w:hAnsi="TimesLT"/>
        <w:sz w:val="20"/>
        <w:lang w:val="en-GB"/>
      </w:rPr>
      <w:instrText xml:space="preserve">PAGE  </w:instrText>
    </w:r>
    <w:r>
      <w:rPr>
        <w:rFonts w:ascii="TimesLT" w:hAnsi="TimesLT"/>
        <w:sz w:val="20"/>
        <w:lang w:val="en-GB"/>
      </w:rPr>
      <w:fldChar w:fldCharType="end"/>
    </w:r>
  </w:p>
  <w:p w:rsidR="00640A79" w:rsidRDefault="00640A7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304687"/>
      <w:docPartObj>
        <w:docPartGallery w:val="Page Numbers (Top of Page)"/>
        <w:docPartUnique/>
      </w:docPartObj>
    </w:sdtPr>
    <w:sdtEndPr/>
    <w:sdtContent>
      <w:p w:rsidR="00BF1F09" w:rsidRDefault="00BF1F09">
        <w:pPr>
          <w:pStyle w:val="Antrats"/>
          <w:jc w:val="center"/>
        </w:pPr>
        <w:r>
          <w:fldChar w:fldCharType="begin"/>
        </w:r>
        <w:r>
          <w:instrText>PAGE   \* MERGEFORMAT</w:instrText>
        </w:r>
        <w:r>
          <w:fldChar w:fldCharType="separate"/>
        </w:r>
        <w:r w:rsidR="0062497E">
          <w:rPr>
            <w:noProof/>
          </w:rPr>
          <w:t>2</w:t>
        </w:r>
        <w:r>
          <w:fldChar w:fldCharType="end"/>
        </w:r>
      </w:p>
    </w:sdtContent>
  </w:sdt>
  <w:p w:rsidR="00BF1F09" w:rsidRDefault="00BF1F0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640A7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7DBA"/>
    <w:multiLevelType w:val="hybridMultilevel"/>
    <w:tmpl w:val="FF343382"/>
    <w:lvl w:ilvl="0" w:tplc="7A8A8EC0">
      <w:start w:val="1"/>
      <w:numFmt w:val="decimal"/>
      <w:lvlText w:val="4.%1"/>
      <w:lvlJc w:val="left"/>
      <w:pPr>
        <w:ind w:left="1440" w:hanging="360"/>
      </w:pPr>
      <w:rPr>
        <w:rFonts w:hint="default"/>
      </w:rPr>
    </w:lvl>
    <w:lvl w:ilvl="1" w:tplc="078CD3C6">
      <w:start w:val="1"/>
      <w:numFmt w:val="decimal"/>
      <w:lvlText w:val="4.17.%2."/>
      <w:lvlJc w:val="left"/>
      <w:pPr>
        <w:ind w:left="1637"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D614ABD"/>
    <w:multiLevelType w:val="hybridMultilevel"/>
    <w:tmpl w:val="48986D60"/>
    <w:lvl w:ilvl="0" w:tplc="939ADE50">
      <w:start w:val="1"/>
      <w:numFmt w:val="decimal"/>
      <w:lvlText w:val="5.%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A4668B2"/>
    <w:multiLevelType w:val="multilevel"/>
    <w:tmpl w:val="613259B4"/>
    <w:lvl w:ilvl="0">
      <w:start w:val="4"/>
      <w:numFmt w:val="decimal"/>
      <w:lvlText w:val="%1."/>
      <w:lvlJc w:val="left"/>
      <w:pPr>
        <w:ind w:left="360" w:hanging="360"/>
      </w:pPr>
      <w:rPr>
        <w:rFonts w:hint="default"/>
      </w:rPr>
    </w:lvl>
    <w:lvl w:ilvl="1">
      <w:start w:val="9"/>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nsid w:val="2B64661C"/>
    <w:multiLevelType w:val="hybridMultilevel"/>
    <w:tmpl w:val="7A1AD328"/>
    <w:lvl w:ilvl="0" w:tplc="AF3CFF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C2C4076"/>
    <w:multiLevelType w:val="hybridMultilevel"/>
    <w:tmpl w:val="B4D02B26"/>
    <w:lvl w:ilvl="0" w:tplc="57FE36C8">
      <w:start w:val="1"/>
      <w:numFmt w:val="decimal"/>
      <w:lvlText w:val="3.%1"/>
      <w:lvlJc w:val="left"/>
      <w:pPr>
        <w:ind w:left="958" w:hanging="360"/>
      </w:pPr>
      <w:rPr>
        <w:rFonts w:hint="default"/>
      </w:rPr>
    </w:lvl>
    <w:lvl w:ilvl="1" w:tplc="D09479C4">
      <w:start w:val="1"/>
      <w:numFmt w:val="decimal"/>
      <w:lvlText w:val="3.1.%2"/>
      <w:lvlJc w:val="left"/>
      <w:pPr>
        <w:ind w:left="1678" w:hanging="360"/>
      </w:pPr>
      <w:rPr>
        <w:rFonts w:hint="default"/>
      </w:rPr>
    </w:lvl>
    <w:lvl w:ilvl="2" w:tplc="0427001B" w:tentative="1">
      <w:start w:val="1"/>
      <w:numFmt w:val="lowerRoman"/>
      <w:lvlText w:val="%3."/>
      <w:lvlJc w:val="right"/>
      <w:pPr>
        <w:ind w:left="2398" w:hanging="180"/>
      </w:pPr>
    </w:lvl>
    <w:lvl w:ilvl="3" w:tplc="0427000F" w:tentative="1">
      <w:start w:val="1"/>
      <w:numFmt w:val="decimal"/>
      <w:lvlText w:val="%4."/>
      <w:lvlJc w:val="left"/>
      <w:pPr>
        <w:ind w:left="3118" w:hanging="360"/>
      </w:pPr>
    </w:lvl>
    <w:lvl w:ilvl="4" w:tplc="04270019" w:tentative="1">
      <w:start w:val="1"/>
      <w:numFmt w:val="lowerLetter"/>
      <w:lvlText w:val="%5."/>
      <w:lvlJc w:val="left"/>
      <w:pPr>
        <w:ind w:left="3838" w:hanging="360"/>
      </w:pPr>
    </w:lvl>
    <w:lvl w:ilvl="5" w:tplc="0427001B" w:tentative="1">
      <w:start w:val="1"/>
      <w:numFmt w:val="lowerRoman"/>
      <w:lvlText w:val="%6."/>
      <w:lvlJc w:val="right"/>
      <w:pPr>
        <w:ind w:left="4558" w:hanging="180"/>
      </w:pPr>
    </w:lvl>
    <w:lvl w:ilvl="6" w:tplc="0427000F" w:tentative="1">
      <w:start w:val="1"/>
      <w:numFmt w:val="decimal"/>
      <w:lvlText w:val="%7."/>
      <w:lvlJc w:val="left"/>
      <w:pPr>
        <w:ind w:left="5278" w:hanging="360"/>
      </w:pPr>
    </w:lvl>
    <w:lvl w:ilvl="7" w:tplc="04270019" w:tentative="1">
      <w:start w:val="1"/>
      <w:numFmt w:val="lowerLetter"/>
      <w:lvlText w:val="%8."/>
      <w:lvlJc w:val="left"/>
      <w:pPr>
        <w:ind w:left="5998" w:hanging="360"/>
      </w:pPr>
    </w:lvl>
    <w:lvl w:ilvl="8" w:tplc="0427001B" w:tentative="1">
      <w:start w:val="1"/>
      <w:numFmt w:val="lowerRoman"/>
      <w:lvlText w:val="%9."/>
      <w:lvlJc w:val="right"/>
      <w:pPr>
        <w:ind w:left="6718" w:hanging="180"/>
      </w:pPr>
    </w:lvl>
  </w:abstractNum>
  <w:abstractNum w:abstractNumId="5">
    <w:nsid w:val="6A4A6604"/>
    <w:multiLevelType w:val="hybridMultilevel"/>
    <w:tmpl w:val="4F70F42E"/>
    <w:lvl w:ilvl="0" w:tplc="B0FEB7D0">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B527E91"/>
    <w:multiLevelType w:val="multilevel"/>
    <w:tmpl w:val="A48408A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5BD2BA9"/>
    <w:multiLevelType w:val="multilevel"/>
    <w:tmpl w:val="47AC164E"/>
    <w:lvl w:ilvl="0">
      <w:start w:val="4"/>
      <w:numFmt w:val="decimal"/>
      <w:lvlText w:val="%1."/>
      <w:lvlJc w:val="left"/>
      <w:pPr>
        <w:ind w:left="480" w:hanging="480"/>
      </w:pPr>
      <w:rPr>
        <w:rFonts w:hint="default"/>
      </w:rPr>
    </w:lvl>
    <w:lvl w:ilvl="1">
      <w:start w:val="16"/>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nsid w:val="7D393738"/>
    <w:multiLevelType w:val="multilevel"/>
    <w:tmpl w:val="47749E36"/>
    <w:lvl w:ilvl="0">
      <w:start w:val="4"/>
      <w:numFmt w:val="decimal"/>
      <w:lvlText w:val="%1."/>
      <w:lvlJc w:val="left"/>
      <w:pPr>
        <w:ind w:left="480" w:hanging="480"/>
      </w:pPr>
      <w:rPr>
        <w:rFonts w:hint="default"/>
      </w:rPr>
    </w:lvl>
    <w:lvl w:ilvl="1">
      <w:start w:val="20"/>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nsid w:val="7EB70D18"/>
    <w:multiLevelType w:val="hybridMultilevel"/>
    <w:tmpl w:val="944A63CA"/>
    <w:lvl w:ilvl="0" w:tplc="C652AF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2"/>
  </w:num>
  <w:num w:numId="6">
    <w:abstractNumId w:val="7"/>
  </w:num>
  <w:num w:numId="7">
    <w:abstractNumId w:val="8"/>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23C15"/>
    <w:rsid w:val="00057326"/>
    <w:rsid w:val="0006637E"/>
    <w:rsid w:val="000C0C3E"/>
    <w:rsid w:val="000C1D68"/>
    <w:rsid w:val="000C743B"/>
    <w:rsid w:val="000E176E"/>
    <w:rsid w:val="0017467E"/>
    <w:rsid w:val="001D3582"/>
    <w:rsid w:val="00204401"/>
    <w:rsid w:val="00212DCF"/>
    <w:rsid w:val="00226778"/>
    <w:rsid w:val="002749BF"/>
    <w:rsid w:val="002A11F7"/>
    <w:rsid w:val="002A3977"/>
    <w:rsid w:val="002A460B"/>
    <w:rsid w:val="00324D4C"/>
    <w:rsid w:val="00362A46"/>
    <w:rsid w:val="003D0BAD"/>
    <w:rsid w:val="003F3312"/>
    <w:rsid w:val="00437D8A"/>
    <w:rsid w:val="00446A91"/>
    <w:rsid w:val="00451093"/>
    <w:rsid w:val="004514A1"/>
    <w:rsid w:val="00456F42"/>
    <w:rsid w:val="0047277A"/>
    <w:rsid w:val="004B3D45"/>
    <w:rsid w:val="004B79F7"/>
    <w:rsid w:val="004F4472"/>
    <w:rsid w:val="0050309A"/>
    <w:rsid w:val="00522C9E"/>
    <w:rsid w:val="00566344"/>
    <w:rsid w:val="00621806"/>
    <w:rsid w:val="0062497E"/>
    <w:rsid w:val="006321F9"/>
    <w:rsid w:val="00640A79"/>
    <w:rsid w:val="0068361F"/>
    <w:rsid w:val="006C2304"/>
    <w:rsid w:val="007B242B"/>
    <w:rsid w:val="007F03DD"/>
    <w:rsid w:val="007F7922"/>
    <w:rsid w:val="007F7F9E"/>
    <w:rsid w:val="0082259B"/>
    <w:rsid w:val="00860162"/>
    <w:rsid w:val="00872404"/>
    <w:rsid w:val="00876A94"/>
    <w:rsid w:val="008800B8"/>
    <w:rsid w:val="00897DBE"/>
    <w:rsid w:val="008B5DFA"/>
    <w:rsid w:val="008C6702"/>
    <w:rsid w:val="008E4964"/>
    <w:rsid w:val="00922266"/>
    <w:rsid w:val="00976467"/>
    <w:rsid w:val="00A37BDB"/>
    <w:rsid w:val="00A6315D"/>
    <w:rsid w:val="00B21D14"/>
    <w:rsid w:val="00B570A1"/>
    <w:rsid w:val="00B607ED"/>
    <w:rsid w:val="00BD2911"/>
    <w:rsid w:val="00BF1F09"/>
    <w:rsid w:val="00CB305F"/>
    <w:rsid w:val="00CC2274"/>
    <w:rsid w:val="00D06B73"/>
    <w:rsid w:val="00D17CEE"/>
    <w:rsid w:val="00D67423"/>
    <w:rsid w:val="00D83D4D"/>
    <w:rsid w:val="00DF5778"/>
    <w:rsid w:val="00E6623C"/>
    <w:rsid w:val="00E849B6"/>
    <w:rsid w:val="00EA44CA"/>
    <w:rsid w:val="00EE6A7C"/>
    <w:rsid w:val="00EF753A"/>
    <w:rsid w:val="00F35699"/>
    <w:rsid w:val="00F6239C"/>
    <w:rsid w:val="00F70AD2"/>
    <w:rsid w:val="00F77339"/>
    <w:rsid w:val="00F94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0FB5A-DCAA-4B79-A55F-3E3803CE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E6A7C"/>
    <w:rPr>
      <w:rFonts w:ascii="Tahoma" w:hAnsi="Tahoma" w:cs="Tahoma"/>
      <w:sz w:val="16"/>
      <w:szCs w:val="16"/>
    </w:rPr>
  </w:style>
  <w:style w:type="character" w:customStyle="1" w:styleId="DebesliotekstasDiagrama">
    <w:name w:val="Debesėlio tekstas Diagrama"/>
    <w:basedOn w:val="Numatytasispastraiposriftas"/>
    <w:link w:val="Debesliotekstas"/>
    <w:rsid w:val="00EE6A7C"/>
    <w:rPr>
      <w:rFonts w:ascii="Tahoma" w:hAnsi="Tahoma" w:cs="Tahoma"/>
      <w:sz w:val="16"/>
      <w:szCs w:val="16"/>
    </w:rPr>
  </w:style>
  <w:style w:type="character" w:styleId="Vietosrezervavimoenklotekstas">
    <w:name w:val="Placeholder Text"/>
    <w:basedOn w:val="Numatytasispastraiposriftas"/>
    <w:rsid w:val="00EE6A7C"/>
    <w:rPr>
      <w:color w:val="808080"/>
    </w:rPr>
  </w:style>
  <w:style w:type="paragraph" w:styleId="Antrats">
    <w:name w:val="header"/>
    <w:basedOn w:val="prastasis"/>
    <w:link w:val="AntratsDiagrama"/>
    <w:uiPriority w:val="99"/>
    <w:rsid w:val="0017467E"/>
    <w:pPr>
      <w:tabs>
        <w:tab w:val="center" w:pos="4819"/>
        <w:tab w:val="right" w:pos="9638"/>
      </w:tabs>
    </w:pPr>
  </w:style>
  <w:style w:type="character" w:customStyle="1" w:styleId="AntratsDiagrama">
    <w:name w:val="Antraštės Diagrama"/>
    <w:basedOn w:val="Numatytasispastraiposriftas"/>
    <w:link w:val="Antrats"/>
    <w:uiPriority w:val="99"/>
    <w:rsid w:val="0017467E"/>
  </w:style>
  <w:style w:type="paragraph" w:styleId="Sraopastraipa">
    <w:name w:val="List Paragraph"/>
    <w:basedOn w:val="prastasis"/>
    <w:rsid w:val="00897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7610D-810F-4FB3-95E9-94EFBB5C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4591</Words>
  <Characters>2617</Characters>
  <Application>Microsoft Office Word</Application>
  <DocSecurity>0</DocSecurity>
  <Lines>21</Lines>
  <Paragraphs>14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II . SPECIALŪS REIKALAVIMAI ŠIAS VYRIAUSIAJAM BUHALTERIUI</vt:lpstr>
      <vt:lpstr>    VYRIAUSIOJO BUHALTERIO FUNKCIJOS</vt:lpstr>
    </vt:vector>
  </TitlesOfParts>
  <Company>Soc. apsaugos ir darbo min.</Company>
  <LinksUpToDate>false</LinksUpToDate>
  <CharactersWithSpaces>7194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Irina</cp:lastModifiedBy>
  <cp:revision>6</cp:revision>
  <cp:lastPrinted>2018-01-18T08:12:00Z</cp:lastPrinted>
  <dcterms:created xsi:type="dcterms:W3CDTF">2018-02-26T09:09:00Z</dcterms:created>
  <dcterms:modified xsi:type="dcterms:W3CDTF">2018-11-09T11:14:00Z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